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2000" w14:textId="6062BA34" w:rsidR="00866FEB" w:rsidRPr="00B1535D" w:rsidRDefault="001E2B52" w:rsidP="005C5E2E">
      <w:pPr>
        <w:jc w:val="center"/>
        <w:rPr>
          <w:rFonts w:asciiTheme="minorHAnsi" w:hAnsiTheme="minorHAnsi" w:cstheme="minorHAnsi"/>
        </w:rPr>
      </w:pPr>
      <w:r w:rsidRPr="00B153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24A9FB" wp14:editId="08835F53">
                <wp:simplePos x="0" y="0"/>
                <wp:positionH relativeFrom="column">
                  <wp:posOffset>-1086416</wp:posOffset>
                </wp:positionH>
                <wp:positionV relativeFrom="paragraph">
                  <wp:posOffset>-162962</wp:posOffset>
                </wp:positionV>
                <wp:extent cx="8414385" cy="780125"/>
                <wp:effectExtent l="0" t="0" r="571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4385" cy="7801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2555B" id="Rectangle 1" o:spid="_x0000_s1026" style="position:absolute;margin-left:-85.55pt;margin-top:-12.85pt;width:662.55pt;height:6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" fillcolor="black [3213]" stroked="f" strokeweight="1pt">
                <v:fill opacity="3341f"/>
              </v:rect>
            </w:pict>
          </mc:Fallback>
        </mc:AlternateContent>
      </w:r>
      <w:r w:rsidR="00A36F04" w:rsidRPr="00B1535D">
        <w:rPr>
          <w:rFonts w:asciiTheme="minorHAnsi" w:hAnsiTheme="minorHAnsi" w:cstheme="minorHAnsi"/>
          <w:noProof/>
        </w:rPr>
        <w:drawing>
          <wp:inline distT="0" distB="0" distL="0" distR="0" wp14:anchorId="00BD89B8" wp14:editId="37951A02">
            <wp:extent cx="1502660" cy="466928"/>
            <wp:effectExtent l="0" t="0" r="0" b="3175"/>
            <wp:docPr id="3" name="Picture 3" descr="Snap Projectio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nap Projections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738" cy="484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28360" w14:textId="22D8C1AA" w:rsidR="00866FEB" w:rsidRPr="00B1535D" w:rsidRDefault="00866FEB" w:rsidP="00D84DFF">
      <w:pPr>
        <w:rPr>
          <w:rFonts w:asciiTheme="minorHAnsi" w:hAnsiTheme="minorHAnsi" w:cstheme="minorHAnsi"/>
        </w:rPr>
      </w:pPr>
    </w:p>
    <w:p w14:paraId="7B28DD9E" w14:textId="77777777" w:rsidR="001E2B52" w:rsidRPr="00B1535D" w:rsidRDefault="001E2B52" w:rsidP="001E2B52">
      <w:pPr>
        <w:pStyle w:val="NoSpacing"/>
        <w:rPr>
          <w:rFonts w:cstheme="minorHAnsi"/>
        </w:rPr>
      </w:pPr>
    </w:p>
    <w:p w14:paraId="0A80C152" w14:textId="1ED228C0" w:rsidR="000944A1" w:rsidRPr="0091582A" w:rsidRDefault="0091582A" w:rsidP="001D69C4">
      <w:pPr>
        <w:pStyle w:val="Heading2"/>
        <w:jc w:val="center"/>
        <w:rPr>
          <w:rFonts w:asciiTheme="minorHAnsi" w:hAnsiTheme="minorHAnsi" w:cstheme="minorHAnsi"/>
          <w:b w:val="0"/>
          <w:bCs w:val="0"/>
          <w:color w:val="2D57D4"/>
          <w:sz w:val="48"/>
          <w:szCs w:val="48"/>
        </w:rPr>
      </w:pPr>
      <w:proofErr w:type="spellStart"/>
      <w:r w:rsidRPr="0091582A">
        <w:rPr>
          <w:rFonts w:asciiTheme="minorHAnsi" w:hAnsiTheme="minorHAnsi" w:cstheme="minorHAnsi"/>
          <w:b w:val="0"/>
          <w:bCs w:val="0"/>
          <w:color w:val="2D57D4"/>
          <w:sz w:val="48"/>
          <w:szCs w:val="48"/>
        </w:rPr>
        <w:t>Liste</w:t>
      </w:r>
      <w:proofErr w:type="spellEnd"/>
      <w:r w:rsidRPr="0091582A">
        <w:rPr>
          <w:rFonts w:asciiTheme="minorHAnsi" w:hAnsiTheme="minorHAnsi" w:cstheme="minorHAnsi"/>
          <w:b w:val="0"/>
          <w:bCs w:val="0"/>
          <w:color w:val="2D57D4"/>
          <w:sz w:val="48"/>
          <w:szCs w:val="48"/>
        </w:rPr>
        <w:t xml:space="preserve"> de </w:t>
      </w:r>
      <w:proofErr w:type="spellStart"/>
      <w:r w:rsidRPr="0091582A">
        <w:rPr>
          <w:rFonts w:asciiTheme="minorHAnsi" w:hAnsiTheme="minorHAnsi" w:cstheme="minorHAnsi"/>
          <w:b w:val="0"/>
          <w:bCs w:val="0"/>
          <w:color w:val="2D57D4"/>
          <w:sz w:val="48"/>
          <w:szCs w:val="48"/>
        </w:rPr>
        <w:t>contrôle</w:t>
      </w:r>
      <w:proofErr w:type="spellEnd"/>
      <w:r w:rsidRPr="0091582A">
        <w:rPr>
          <w:rFonts w:asciiTheme="minorHAnsi" w:hAnsiTheme="minorHAnsi" w:cstheme="minorHAnsi"/>
          <w:b w:val="0"/>
          <w:bCs w:val="0"/>
          <w:color w:val="2D57D4"/>
          <w:sz w:val="48"/>
          <w:szCs w:val="48"/>
        </w:rPr>
        <w:t xml:space="preserve"> pour un plan financier </w:t>
      </w:r>
      <w:proofErr w:type="spellStart"/>
      <w:r w:rsidRPr="0091582A">
        <w:rPr>
          <w:rFonts w:asciiTheme="minorHAnsi" w:hAnsiTheme="minorHAnsi" w:cstheme="minorHAnsi"/>
          <w:b w:val="0"/>
          <w:bCs w:val="0"/>
          <w:color w:val="2D57D4"/>
          <w:sz w:val="48"/>
          <w:szCs w:val="48"/>
        </w:rPr>
        <w:t>rebasé</w:t>
      </w:r>
      <w:proofErr w:type="spellEnd"/>
    </w:p>
    <w:p w14:paraId="66DBF9E9" w14:textId="200F4E2B" w:rsidR="007A0813" w:rsidRPr="00B1535D" w:rsidRDefault="007A0813" w:rsidP="007A0813">
      <w:pPr>
        <w:rPr>
          <w:rFonts w:asciiTheme="minorHAnsi" w:hAnsiTheme="minorHAnsi" w:cstheme="minorHAnsi"/>
        </w:rPr>
      </w:pPr>
    </w:p>
    <w:p w14:paraId="7598312A" w14:textId="77777777" w:rsidR="0091582A" w:rsidRPr="0091582A" w:rsidRDefault="0091582A" w:rsidP="0091582A">
      <w:pPr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91582A">
        <w:rPr>
          <w:rFonts w:asciiTheme="minorHAnsi" w:hAnsiTheme="minorHAnsi" w:cstheme="minorHAnsi"/>
          <w:sz w:val="21"/>
          <w:szCs w:val="21"/>
        </w:rPr>
        <w:t>Cette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liste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de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contrôle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a pour but de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vous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rappeler les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différents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points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clés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à revoir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lorsque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vous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rebasez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un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ancien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scénario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Veuillez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vous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sentir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libre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d'ajouter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ou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d'enlever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des étapes à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cette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liste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de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contrôle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si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cela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est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requis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N'oubliez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pas de revoir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l'ensemble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du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scénario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pour le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rebaser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. Il y aura des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éléments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supplémentaires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à prendre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en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compte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au-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delà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de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cette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liste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de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contrôle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simplifiée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mais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celle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-ci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vous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permettra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de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vous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assurer que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l'essentiel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1582A">
        <w:rPr>
          <w:rFonts w:asciiTheme="minorHAnsi" w:hAnsiTheme="minorHAnsi" w:cstheme="minorHAnsi"/>
          <w:sz w:val="21"/>
          <w:szCs w:val="21"/>
        </w:rPr>
        <w:t>est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proofErr w:type="gramStart"/>
      <w:r w:rsidRPr="0091582A">
        <w:rPr>
          <w:rFonts w:asciiTheme="minorHAnsi" w:hAnsiTheme="minorHAnsi" w:cstheme="minorHAnsi"/>
          <w:sz w:val="21"/>
          <w:szCs w:val="21"/>
        </w:rPr>
        <w:t>comblé</w:t>
      </w:r>
      <w:proofErr w:type="spellEnd"/>
      <w:r w:rsidRPr="0091582A">
        <w:rPr>
          <w:rFonts w:asciiTheme="minorHAnsi" w:hAnsiTheme="minorHAnsi" w:cstheme="minorHAnsi"/>
          <w:sz w:val="21"/>
          <w:szCs w:val="21"/>
        </w:rPr>
        <w:t xml:space="preserve"> !</w:t>
      </w:r>
      <w:proofErr w:type="gramEnd"/>
    </w:p>
    <w:tbl>
      <w:tblPr>
        <w:tblStyle w:val="PlainTable1"/>
        <w:tblW w:w="9493" w:type="dxa"/>
        <w:tblLayout w:type="fixed"/>
        <w:tblLook w:val="0680" w:firstRow="0" w:lastRow="0" w:firstColumn="1" w:lastColumn="0" w:noHBand="1" w:noVBand="1"/>
      </w:tblPr>
      <w:tblGrid>
        <w:gridCol w:w="704"/>
        <w:gridCol w:w="709"/>
        <w:gridCol w:w="8080"/>
      </w:tblGrid>
      <w:tr w:rsidR="00FC4613" w:rsidRPr="00006CDE" w14:paraId="6363D2BF" w14:textId="77777777" w:rsidTr="00B1535D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C0281" w14:textId="674A6065" w:rsidR="00FC4613" w:rsidRPr="00006CDE" w:rsidRDefault="00FC4613" w:rsidP="00B153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CDE">
              <w:rPr>
                <w:rFonts w:asciiTheme="minorHAnsi" w:hAnsiTheme="minorHAnsi" w:cstheme="minorHAnsi"/>
                <w:sz w:val="22"/>
                <w:szCs w:val="22"/>
              </w:rPr>
              <w:t>Client</w:t>
            </w:r>
          </w:p>
        </w:tc>
        <w:tc>
          <w:tcPr>
            <w:tcW w:w="8080" w:type="dxa"/>
            <w:tcBorders>
              <w:top w:val="nil"/>
              <w:left w:val="nil"/>
              <w:bottom w:val="dashSmallGap" w:sz="12" w:space="0" w:color="4472C4"/>
              <w:right w:val="nil"/>
            </w:tcBorders>
            <w:vAlign w:val="bottom"/>
          </w:tcPr>
          <w:p w14:paraId="5598D658" w14:textId="77777777" w:rsidR="00FC4613" w:rsidRPr="00006CDE" w:rsidRDefault="00FC4613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4613" w:rsidRPr="00006CDE" w14:paraId="671FD091" w14:textId="77777777" w:rsidTr="00B1535D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5CB68" w14:textId="7D70F508" w:rsidR="00FC4613" w:rsidRPr="00006CDE" w:rsidRDefault="0091582A" w:rsidP="00B153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Scénario</w:t>
            </w:r>
            <w:proofErr w:type="spellEnd"/>
          </w:p>
        </w:tc>
        <w:tc>
          <w:tcPr>
            <w:tcW w:w="8080" w:type="dxa"/>
            <w:tcBorders>
              <w:top w:val="dashSmallGap" w:sz="12" w:space="0" w:color="4472C4"/>
              <w:left w:val="nil"/>
              <w:bottom w:val="dashSmallGap" w:sz="12" w:space="0" w:color="4472C4"/>
              <w:right w:val="nil"/>
            </w:tcBorders>
            <w:vAlign w:val="bottom"/>
          </w:tcPr>
          <w:p w14:paraId="286934EA" w14:textId="77777777" w:rsidR="00FC4613" w:rsidRPr="00006CDE" w:rsidRDefault="00FC4613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4613" w:rsidRPr="00006CDE" w14:paraId="56A7CCA4" w14:textId="77777777" w:rsidTr="00B1535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5BD51" w14:textId="77777777" w:rsidR="00FC4613" w:rsidRPr="00006CDE" w:rsidRDefault="00FC4613" w:rsidP="00B103F1">
            <w:pPr>
              <w:spacing w:line="480" w:lineRule="auto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C8358" w14:textId="259B03F6" w:rsidR="00FC4613" w:rsidRPr="00006CDE" w:rsidRDefault="00FC4613" w:rsidP="00FC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FC4613" w:rsidRPr="00006CDE" w14:paraId="009D2F40" w14:textId="77777777" w:rsidTr="00B1535D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CC7CA" w14:textId="77777777" w:rsidR="00FC4613" w:rsidRPr="00006CDE" w:rsidRDefault="00FC4613" w:rsidP="00B103F1">
            <w:pPr>
              <w:spacing w:line="480" w:lineRule="auto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972FE" w14:textId="21BAD679" w:rsidR="00FC4613" w:rsidRPr="00006CDE" w:rsidRDefault="00FC4613" w:rsidP="00FC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9908A2" w:rsidRPr="00006CDE" w14:paraId="5A62CD1D" w14:textId="77777777" w:rsidTr="00B1535D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63FDE" w14:textId="294F0E14" w:rsidR="009908A2" w:rsidRPr="00006CDE" w:rsidRDefault="00B1535D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CD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64E302" wp14:editId="54A4C12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39370</wp:posOffset>
                      </wp:positionV>
                      <wp:extent cx="281305" cy="272415"/>
                      <wp:effectExtent l="12700" t="12700" r="10795" b="6985"/>
                      <wp:wrapNone/>
                      <wp:docPr id="155092254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68133" id="Rectangle 2" o:spid="_x0000_s1026" style="position:absolute;margin-left:-.5pt;margin-top:3.1pt;width:22.15pt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D1246" w14:textId="3DD65BB6" w:rsidR="00B103F1" w:rsidRPr="00006CDE" w:rsidRDefault="0091582A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Vérifiez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détails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du</w:t>
            </w:r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client dans la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9158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onfiguration du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scénario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-&gt; Client.</w:t>
            </w:r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Ont-ils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été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déplacés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dans </w:t>
            </w: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autre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province ?</w:t>
            </w:r>
            <w:proofErr w:type="gramEnd"/>
          </w:p>
        </w:tc>
      </w:tr>
      <w:tr w:rsidR="009908A2" w:rsidRPr="00006CDE" w14:paraId="4AC84367" w14:textId="77777777" w:rsidTr="00B1535D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3A888" w14:textId="439B90B2" w:rsidR="009908A2" w:rsidRPr="00006CDE" w:rsidRDefault="00B1535D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CD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A27687" wp14:editId="4F93032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49530</wp:posOffset>
                      </wp:positionV>
                      <wp:extent cx="281305" cy="272415"/>
                      <wp:effectExtent l="12700" t="12700" r="10795" b="6985"/>
                      <wp:wrapNone/>
                      <wp:docPr id="95831413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DF6CE" id="Rectangle 2" o:spid="_x0000_s1026" style="position:absolute;margin-left:-.45pt;margin-top:3.9pt;width:22.15pt;height:2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51876" w14:textId="53F60F1E" w:rsidR="009908A2" w:rsidRPr="00006CDE" w:rsidRDefault="0091582A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Validez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taux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d'inflation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et les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taux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rendement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dans la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9158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onfiguration du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scénario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-&gt; </w:t>
            </w:r>
            <w:proofErr w:type="spellStart"/>
            <w:proofErr w:type="gramStart"/>
            <w:r w:rsidRPr="009158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Général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.</w:t>
            </w:r>
            <w:proofErr w:type="gram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Si </w:t>
            </w: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vous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utilisez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taux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rendement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par </w:t>
            </w: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défaut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n'oubliez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pas de </w:t>
            </w:r>
            <w:hyperlink r:id="rId9" w:history="1">
              <w:r w:rsidRPr="0091582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les </w:t>
              </w:r>
              <w:proofErr w:type="spellStart"/>
              <w:r w:rsidRPr="0091582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actualiser</w:t>
              </w:r>
              <w:proofErr w:type="spellEnd"/>
              <w:r w:rsidRPr="0091582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proofErr w:type="spellStart"/>
              <w:r w:rsidRPr="0091582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en</w:t>
              </w:r>
              <w:proofErr w:type="spellEnd"/>
              <w:r w:rsidRPr="0091582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proofErr w:type="spellStart"/>
              <w:r w:rsidRPr="0091582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fonction</w:t>
              </w:r>
              <w:proofErr w:type="spellEnd"/>
              <w:r w:rsidRPr="0091582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des </w:t>
              </w:r>
              <w:proofErr w:type="spellStart"/>
              <w:r w:rsidRPr="0091582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nouvelles</w:t>
              </w:r>
              <w:proofErr w:type="spellEnd"/>
              <w:r w:rsidRPr="0091582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proofErr w:type="spellStart"/>
              <w:r w:rsidRPr="0091582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normes</w:t>
              </w:r>
              <w:proofErr w:type="spellEnd"/>
            </w:hyperlink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et de </w:t>
            </w: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soustraire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les frais des </w:t>
            </w: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valeurs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 xml:space="preserve"> par </w:t>
            </w:r>
            <w:proofErr w:type="spellStart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défaut</w:t>
            </w:r>
            <w:proofErr w:type="spellEnd"/>
            <w:r w:rsidRPr="009158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908A2" w:rsidRPr="00006CDE" w14:paraId="068E2E83" w14:textId="77777777" w:rsidTr="00B1535D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EACC4" w14:textId="46F3B3FB" w:rsidR="009908A2" w:rsidRPr="00006CDE" w:rsidRDefault="00B1535D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CD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9C61D2" wp14:editId="55ECF76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58420</wp:posOffset>
                      </wp:positionV>
                      <wp:extent cx="281305" cy="272415"/>
                      <wp:effectExtent l="12700" t="12700" r="10795" b="6985"/>
                      <wp:wrapNone/>
                      <wp:docPr id="189613771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EE47A" id="Rectangle 2" o:spid="_x0000_s1026" style="position:absolute;margin-left:.2pt;margin-top:4.6pt;width:22.15pt;height:2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6E00D" w14:textId="21AEE0B8" w:rsidR="009908A2" w:rsidRPr="0091582A" w:rsidRDefault="0091582A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01D2B"/>
                <w:sz w:val="22"/>
                <w:szCs w:val="22"/>
              </w:rPr>
            </w:pP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Vérifier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les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D</w:t>
            </w:r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épenses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 xml:space="preserve">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principales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et les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D</w:t>
            </w:r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épenses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 xml:space="preserve">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supplémentaires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dans la </w:t>
            </w:r>
            <w:r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C</w:t>
            </w:r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 xml:space="preserve">onfiguration du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scénario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 xml:space="preserve"> -&gt;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D</w:t>
            </w:r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épenses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.</w:t>
            </w:r>
          </w:p>
        </w:tc>
      </w:tr>
      <w:tr w:rsidR="009908A2" w:rsidRPr="00006CDE" w14:paraId="5A34BFAF" w14:textId="77777777" w:rsidTr="00B1535D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1EA0" w14:textId="7912A7AF" w:rsidR="009908A2" w:rsidRPr="00006CDE" w:rsidRDefault="00DC27C0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CD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B7E659" wp14:editId="7EDB73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281305" cy="272415"/>
                      <wp:effectExtent l="12700" t="12700" r="10795" b="6985"/>
                      <wp:wrapNone/>
                      <wp:docPr id="212762047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530EC" id="Rectangle 2" o:spid="_x0000_s1026" style="position:absolute;margin-left:0;margin-top:2.85pt;width:22.15pt;height:2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29B18" w14:textId="4CEFBF1F" w:rsidR="009908A2" w:rsidRPr="0091582A" w:rsidRDefault="0091582A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01D2B"/>
                <w:sz w:val="22"/>
                <w:szCs w:val="22"/>
              </w:rPr>
            </w:pP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Vérifiez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les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R</w:t>
            </w:r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evenus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et les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D</w:t>
            </w:r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ettes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, </w:t>
            </w: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actualisez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-les </w:t>
            </w: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si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</w:t>
            </w: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nécessaire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dans la </w:t>
            </w:r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 xml:space="preserve">Configuration du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scénario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 xml:space="preserve"> -&gt;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Revenus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 xml:space="preserve"> </w:t>
            </w:r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et dans la</w:t>
            </w:r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 xml:space="preserve"> Configuration du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scénario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 xml:space="preserve"> -</w:t>
            </w:r>
            <w:r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&gt;</w:t>
            </w:r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 xml:space="preserve">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Dettes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.</w:t>
            </w:r>
          </w:p>
        </w:tc>
      </w:tr>
      <w:tr w:rsidR="00B103F1" w:rsidRPr="00006CDE" w14:paraId="64763126" w14:textId="77777777" w:rsidTr="00B1535D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DF758" w14:textId="57975296" w:rsidR="00B103F1" w:rsidRPr="00006CDE" w:rsidRDefault="00DC27C0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CD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4824C6" wp14:editId="43E4E3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</wp:posOffset>
                      </wp:positionV>
                      <wp:extent cx="281305" cy="272415"/>
                      <wp:effectExtent l="12700" t="12700" r="10795" b="6985"/>
                      <wp:wrapNone/>
                      <wp:docPr id="84690225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24615" id="Rectangle 2" o:spid="_x0000_s1026" style="position:absolute;margin-left:0;margin-top:3.45pt;width:22.15pt;height:2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6AEA1" w14:textId="6BFA2FEC" w:rsidR="00B103F1" w:rsidRPr="0091582A" w:rsidRDefault="0091582A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01D2B"/>
                <w:sz w:val="22"/>
                <w:szCs w:val="22"/>
              </w:rPr>
            </w:pP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Confirmez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les </w:t>
            </w: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valeurs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des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A</w:t>
            </w:r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ctifs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 xml:space="preserve"> </w:t>
            </w:r>
            <w:proofErr w:type="gramStart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financiers</w:t>
            </w:r>
            <w:proofErr w:type="gram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au début de </w:t>
            </w: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l'année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</w:t>
            </w: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en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</w:t>
            </w: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cours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et </w:t>
            </w: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validez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les droits de </w:t>
            </w: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cotisation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dans </w:t>
            </w:r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 xml:space="preserve">Configuration du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scénario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 xml:space="preserve"> -&gt;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Actifs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.</w:t>
            </w:r>
          </w:p>
        </w:tc>
      </w:tr>
      <w:tr w:rsidR="009908A2" w:rsidRPr="00006CDE" w14:paraId="3AD5E653" w14:textId="77777777" w:rsidTr="00B1535D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A7FDB" w14:textId="7ABA513A" w:rsidR="009908A2" w:rsidRPr="00006CDE" w:rsidRDefault="00DC27C0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CD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CB05EC" wp14:editId="3F02A6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</wp:posOffset>
                      </wp:positionV>
                      <wp:extent cx="281305" cy="272415"/>
                      <wp:effectExtent l="12700" t="12700" r="10795" b="6985"/>
                      <wp:wrapNone/>
                      <wp:docPr id="181412220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47931" id="Rectangle 2" o:spid="_x0000_s1026" style="position:absolute;margin-left:0;margin-top:3.45pt;width:22.15pt;height:2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7C1E3" w14:textId="41C82DE2" w:rsidR="009908A2" w:rsidRPr="0091582A" w:rsidRDefault="0091582A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01D2B"/>
                <w:sz w:val="22"/>
                <w:szCs w:val="22"/>
              </w:rPr>
            </w:pP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Vérifiez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les </w:t>
            </w: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cotisations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dans la </w:t>
            </w: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colonne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</w:t>
            </w:r>
            <w:proofErr w:type="spellStart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Cotisations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R</w:t>
            </w:r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etraits</w:t>
            </w:r>
            <w:proofErr w:type="spellEnd"/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>)</w:t>
            </w:r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de la</w:t>
            </w:r>
            <w:r w:rsidRPr="0091582A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</w:rPr>
              <w:t xml:space="preserve"> page de planification</w:t>
            </w:r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pour </w:t>
            </w: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l'individu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 xml:space="preserve"> (et non de la page </w:t>
            </w:r>
            <w:proofErr w:type="spellStart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combinée</w:t>
            </w:r>
            <w:proofErr w:type="spellEnd"/>
            <w:r w:rsidRPr="0091582A">
              <w:rPr>
                <w:rFonts w:asciiTheme="minorHAnsi" w:hAnsiTheme="minorHAnsi" w:cstheme="minorHAnsi"/>
                <w:color w:val="101D2B"/>
                <w:sz w:val="22"/>
                <w:szCs w:val="22"/>
              </w:rPr>
              <w:t>).</w:t>
            </w:r>
          </w:p>
        </w:tc>
      </w:tr>
      <w:tr w:rsidR="00B103F1" w:rsidRPr="00006CDE" w14:paraId="3F3BB386" w14:textId="77777777" w:rsidTr="00B1535D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C0DF9" w14:textId="625FC9CA" w:rsidR="00B103F1" w:rsidRPr="00006CDE" w:rsidRDefault="00DC27C0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CD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CD2B1E" wp14:editId="63ACF8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</wp:posOffset>
                      </wp:positionV>
                      <wp:extent cx="281305" cy="272415"/>
                      <wp:effectExtent l="12700" t="12700" r="10795" b="6985"/>
                      <wp:wrapNone/>
                      <wp:docPr id="75338678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9B33B" id="Rectangle 2" o:spid="_x0000_s1026" style="position:absolute;margin-left:0;margin-top:3.45pt;width:22.15pt;height:2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0DF19" w14:textId="448E1ED1" w:rsidR="00B103F1" w:rsidRPr="00006CDE" w:rsidRDefault="00F542AB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2A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Revoir et modifier les informations relatives au </w:t>
            </w:r>
            <w:r w:rsidRPr="00F542A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RPC/RRQ</w:t>
            </w:r>
            <w:r w:rsidRPr="00F542A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et à la </w:t>
            </w:r>
            <w:r w:rsidRPr="00F542A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PSV</w:t>
            </w:r>
            <w:r w:rsidRPr="00F542A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sous </w:t>
            </w:r>
            <w:r w:rsidRPr="00F542A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 xml:space="preserve">Configuration du scénario -&gt; Prestations </w:t>
            </w:r>
            <w:proofErr w:type="spellStart"/>
            <w:r w:rsidRPr="00F542A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gouv</w:t>
            </w:r>
            <w:proofErr w:type="spellEnd"/>
            <w:r w:rsidRPr="00F542A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>.</w:t>
            </w:r>
          </w:p>
        </w:tc>
      </w:tr>
      <w:tr w:rsidR="00B103F1" w:rsidRPr="00006CDE" w14:paraId="4BC08B67" w14:textId="77777777" w:rsidTr="00B1535D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E155" w14:textId="68753DC7" w:rsidR="00B103F1" w:rsidRPr="00006CDE" w:rsidRDefault="00DC27C0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CD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CFF3DA" wp14:editId="7DCF4A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38735</wp:posOffset>
                      </wp:positionV>
                      <wp:extent cx="281305" cy="272415"/>
                      <wp:effectExtent l="12700" t="12700" r="10795" b="6985"/>
                      <wp:wrapNone/>
                      <wp:docPr id="179552648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B9B29" id="Rectangle 2" o:spid="_x0000_s1026" style="position:absolute;margin-left:0;margin-top:3.05pt;width:22.15pt;height:2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42EB4" w14:textId="78EEDDB4" w:rsidR="00B103F1" w:rsidRPr="00006CDE" w:rsidRDefault="004C4DA4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3B8B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Ajoutez les détails supplémentaires requis (</w:t>
            </w:r>
            <w:r w:rsidRPr="00E03B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assurance</w:t>
            </w:r>
            <w:r w:rsidRPr="00E03B8B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, </w:t>
            </w:r>
            <w:r w:rsidRPr="00E03B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sociétés</w:t>
            </w:r>
            <w:r w:rsidRPr="00E03B8B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, </w:t>
            </w:r>
            <w:r w:rsidRPr="00E03B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éducation</w:t>
            </w:r>
            <w:r w:rsidRPr="00E03B8B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, etc.).</w:t>
            </w:r>
          </w:p>
        </w:tc>
      </w:tr>
      <w:tr w:rsidR="001D69C4" w:rsidRPr="00006CDE" w14:paraId="069C54DA" w14:textId="77777777" w:rsidTr="00DC27C0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288BA" w14:textId="789BE1F3" w:rsidR="001D69C4" w:rsidRPr="00006CDE" w:rsidRDefault="00DC27C0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CD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381A25" wp14:editId="487DF8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</wp:posOffset>
                      </wp:positionV>
                      <wp:extent cx="281305" cy="272415"/>
                      <wp:effectExtent l="12700" t="12700" r="10795" b="6985"/>
                      <wp:wrapNone/>
                      <wp:docPr id="142266149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7E1F0" id="Rectangle 2" o:spid="_x0000_s1026" style="position:absolute;margin-left:0;margin-top:4.2pt;width:22.15pt;height:2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dashSmallGap" w:sz="12" w:space="0" w:color="4472C4"/>
              <w:right w:val="nil"/>
            </w:tcBorders>
            <w:vAlign w:val="center"/>
          </w:tcPr>
          <w:p w14:paraId="07C40910" w14:textId="77777777" w:rsidR="001D69C4" w:rsidRPr="00006CDE" w:rsidRDefault="001D69C4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69C4" w:rsidRPr="00006CDE" w14:paraId="2C0AB797" w14:textId="77777777" w:rsidTr="00DC27C0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71040" w14:textId="23B8783B" w:rsidR="001D69C4" w:rsidRPr="00006CDE" w:rsidRDefault="00DC27C0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CD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6E9424D" wp14:editId="6DA180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46990</wp:posOffset>
                      </wp:positionV>
                      <wp:extent cx="281305" cy="272415"/>
                      <wp:effectExtent l="12700" t="12700" r="10795" b="6985"/>
                      <wp:wrapNone/>
                      <wp:docPr id="155478626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3FD61" id="Rectangle 2" o:spid="_x0000_s1026" style="position:absolute;margin-left:0;margin-top:3.7pt;width:22.15pt;height:2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dashSmallGap" w:sz="12" w:space="0" w:color="4472C4"/>
              <w:left w:val="nil"/>
              <w:bottom w:val="dashSmallGap" w:sz="12" w:space="0" w:color="4472C4"/>
              <w:right w:val="nil"/>
            </w:tcBorders>
            <w:vAlign w:val="center"/>
          </w:tcPr>
          <w:p w14:paraId="03674690" w14:textId="77777777" w:rsidR="001D69C4" w:rsidRPr="00006CDE" w:rsidRDefault="001D69C4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8E1B10" w14:textId="741DD106" w:rsidR="003C1309" w:rsidRPr="00006CDE" w:rsidRDefault="003C1309" w:rsidP="0077179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E8C49F" w14:textId="77777777" w:rsidR="005C48E3" w:rsidRPr="00006CDE" w:rsidRDefault="005C48E3" w:rsidP="0077179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8A522FE" w14:textId="27DD0130" w:rsidR="00A20A77" w:rsidRPr="00006CDE" w:rsidRDefault="004C4DA4" w:rsidP="004C4DA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DA4">
        <w:rPr>
          <w:rFonts w:asciiTheme="minorHAnsi" w:hAnsiTheme="minorHAnsi" w:cstheme="minorHAnsi"/>
          <w:sz w:val="22"/>
          <w:szCs w:val="22"/>
        </w:rPr>
        <w:t xml:space="preserve">Bonne </w:t>
      </w:r>
      <w:proofErr w:type="gramStart"/>
      <w:r w:rsidRPr="004C4DA4">
        <w:rPr>
          <w:rFonts w:asciiTheme="minorHAnsi" w:hAnsiTheme="minorHAnsi" w:cstheme="minorHAnsi"/>
          <w:sz w:val="22"/>
          <w:szCs w:val="22"/>
        </w:rPr>
        <w:t>planification !</w:t>
      </w:r>
      <w:proofErr w:type="gramEnd"/>
    </w:p>
    <w:sectPr w:rsidR="00A20A77" w:rsidRPr="00006CDE" w:rsidSect="001D69C4">
      <w:headerReference w:type="default" r:id="rId10"/>
      <w:footerReference w:type="even" r:id="rId11"/>
      <w:footerReference w:type="default" r:id="rId12"/>
      <w:pgSz w:w="12240" w:h="15840"/>
      <w:pgMar w:top="907" w:right="1440" w:bottom="90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BA3C" w14:textId="77777777" w:rsidR="00392969" w:rsidRDefault="00392969" w:rsidP="00D84DFF">
      <w:r>
        <w:separator/>
      </w:r>
    </w:p>
  </w:endnote>
  <w:endnote w:type="continuationSeparator" w:id="0">
    <w:p w14:paraId="6FE7F801" w14:textId="77777777" w:rsidR="00392969" w:rsidRDefault="00392969" w:rsidP="00D8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9805771"/>
      <w:docPartObj>
        <w:docPartGallery w:val="Page Numbers (Bottom of Page)"/>
        <w:docPartUnique/>
      </w:docPartObj>
    </w:sdtPr>
    <w:sdtContent>
      <w:p w14:paraId="71B88A5C" w14:textId="691AC649" w:rsidR="00CE53FE" w:rsidRDefault="00CE53FE" w:rsidP="00D84DFF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663506574"/>
      <w:docPartObj>
        <w:docPartGallery w:val="Page Numbers (Bottom of Page)"/>
        <w:docPartUnique/>
      </w:docPartObj>
    </w:sdtPr>
    <w:sdtContent>
      <w:p w14:paraId="1C58172D" w14:textId="484F9F01" w:rsidR="00CE53FE" w:rsidRDefault="00CE53FE" w:rsidP="00D84DFF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324093288"/>
      <w:docPartObj>
        <w:docPartGallery w:val="Page Numbers (Bottom of Page)"/>
        <w:docPartUnique/>
      </w:docPartObj>
    </w:sdtPr>
    <w:sdtContent>
      <w:p w14:paraId="23697F65" w14:textId="0BB06893" w:rsidR="00CE53FE" w:rsidRDefault="00CE53FE" w:rsidP="00D84DFF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FC8B32" w14:textId="77777777" w:rsidR="00CE53FE" w:rsidRDefault="00CE53FE" w:rsidP="00D84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9658" w14:textId="6D1E3BC1" w:rsidR="00CE53FE" w:rsidRPr="00AC188B" w:rsidRDefault="00CE53FE" w:rsidP="00D84DFF">
    <w:pPr>
      <w:pStyle w:val="Footer"/>
    </w:pPr>
    <w:r>
      <w:t xml:space="preserve"> </w:t>
    </w:r>
    <w:r>
      <w:rPr>
        <w:rFonts w:eastAsiaTheme="majorEastAsia" w:cstheme="majorBidi"/>
      </w:rPr>
      <w:t xml:space="preserve">pg. </w:t>
    </w:r>
    <w:r>
      <w:rPr>
        <w:rFonts w:asciiTheme="minorHAnsi" w:hAnsiTheme="minorHAnsi" w:cstheme="minorBidi"/>
      </w:rPr>
      <w:fldChar w:fldCharType="begin"/>
    </w:r>
    <w:r>
      <w:instrText xml:space="preserve"> PAGE    \* MERGEFORMAT </w:instrText>
    </w:r>
    <w:r>
      <w:rPr>
        <w:rFonts w:asciiTheme="minorHAnsi" w:hAnsiTheme="minorHAnsi" w:cstheme="minorBidi"/>
      </w:rPr>
      <w:fldChar w:fldCharType="separate"/>
    </w:r>
    <w:r>
      <w:rPr>
        <w:rFonts w:eastAsiaTheme="majorEastAsia" w:cstheme="majorBidi"/>
        <w:noProof/>
      </w:rPr>
      <w:t>2</w:t>
    </w:r>
    <w:r>
      <w:rPr>
        <w:rFonts w:eastAsiaTheme="majorEastAsia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0778" w14:textId="77777777" w:rsidR="00392969" w:rsidRDefault="00392969" w:rsidP="00D84DFF">
      <w:r>
        <w:separator/>
      </w:r>
    </w:p>
  </w:footnote>
  <w:footnote w:type="continuationSeparator" w:id="0">
    <w:p w14:paraId="03029128" w14:textId="77777777" w:rsidR="00392969" w:rsidRDefault="00392969" w:rsidP="00D84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4609" w14:textId="48E81C9A" w:rsidR="00CE53FE" w:rsidRPr="00EE4E1B" w:rsidRDefault="00CE53FE" w:rsidP="00D84DFF">
    <w:pPr>
      <w:pStyle w:val="Header"/>
    </w:pPr>
    <w:r>
      <w:t>Sample</w:t>
    </w:r>
    <w:r w:rsidRPr="00EE4E1B">
      <w:t xml:space="preserve"> Financial Planning Co.</w:t>
    </w:r>
    <w:r w:rsidRPr="00EE4E1B">
      <w:ptab w:relativeTo="margin" w:alignment="center" w:leader="none"/>
    </w:r>
    <w:r w:rsidRPr="00EE4E1B">
      <w:ptab w:relativeTo="margin" w:alignment="right" w:leader="none"/>
    </w:r>
    <w:r w:rsidRPr="00EE4E1B">
      <w:t>(555) 555-5555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A3EA9"/>
    <w:multiLevelType w:val="hybridMultilevel"/>
    <w:tmpl w:val="CE7A9D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61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03"/>
    <w:rsid w:val="00006CDE"/>
    <w:rsid w:val="00007C2D"/>
    <w:rsid w:val="00022499"/>
    <w:rsid w:val="000227FD"/>
    <w:rsid w:val="00023EEA"/>
    <w:rsid w:val="00027602"/>
    <w:rsid w:val="00034C6D"/>
    <w:rsid w:val="00035F8C"/>
    <w:rsid w:val="000443AC"/>
    <w:rsid w:val="00044E50"/>
    <w:rsid w:val="0005535F"/>
    <w:rsid w:val="00055388"/>
    <w:rsid w:val="0006223A"/>
    <w:rsid w:val="00085331"/>
    <w:rsid w:val="000944A1"/>
    <w:rsid w:val="00094C6F"/>
    <w:rsid w:val="000A4D56"/>
    <w:rsid w:val="000A4E7C"/>
    <w:rsid w:val="000C0FE8"/>
    <w:rsid w:val="000C2DB7"/>
    <w:rsid w:val="000C6B94"/>
    <w:rsid w:val="000D0197"/>
    <w:rsid w:val="000E3226"/>
    <w:rsid w:val="000F3C19"/>
    <w:rsid w:val="001345C5"/>
    <w:rsid w:val="0015442A"/>
    <w:rsid w:val="001A2B30"/>
    <w:rsid w:val="001A472E"/>
    <w:rsid w:val="001B301C"/>
    <w:rsid w:val="001D69C4"/>
    <w:rsid w:val="001E2B52"/>
    <w:rsid w:val="001E502A"/>
    <w:rsid w:val="0023149A"/>
    <w:rsid w:val="00244B02"/>
    <w:rsid w:val="00247AC8"/>
    <w:rsid w:val="00254328"/>
    <w:rsid w:val="00257491"/>
    <w:rsid w:val="002747BA"/>
    <w:rsid w:val="00275C2F"/>
    <w:rsid w:val="002773FA"/>
    <w:rsid w:val="002C3C25"/>
    <w:rsid w:val="002E3B3D"/>
    <w:rsid w:val="002E65F6"/>
    <w:rsid w:val="00300CDE"/>
    <w:rsid w:val="00310A35"/>
    <w:rsid w:val="00313399"/>
    <w:rsid w:val="00325BAB"/>
    <w:rsid w:val="003310DC"/>
    <w:rsid w:val="0033798D"/>
    <w:rsid w:val="003513FE"/>
    <w:rsid w:val="003540DA"/>
    <w:rsid w:val="00381D39"/>
    <w:rsid w:val="00392969"/>
    <w:rsid w:val="003B2529"/>
    <w:rsid w:val="003C1309"/>
    <w:rsid w:val="003C230A"/>
    <w:rsid w:val="003C2FD6"/>
    <w:rsid w:val="003E1D6D"/>
    <w:rsid w:val="003E3292"/>
    <w:rsid w:val="003F37AB"/>
    <w:rsid w:val="004179ED"/>
    <w:rsid w:val="004204DC"/>
    <w:rsid w:val="00423F82"/>
    <w:rsid w:val="004355F9"/>
    <w:rsid w:val="0043719D"/>
    <w:rsid w:val="00463FF6"/>
    <w:rsid w:val="004930A6"/>
    <w:rsid w:val="00493633"/>
    <w:rsid w:val="004A3254"/>
    <w:rsid w:val="004B372E"/>
    <w:rsid w:val="004B4D3C"/>
    <w:rsid w:val="004C4DA4"/>
    <w:rsid w:val="004D6634"/>
    <w:rsid w:val="004E3A0C"/>
    <w:rsid w:val="004E6100"/>
    <w:rsid w:val="00500991"/>
    <w:rsid w:val="00507721"/>
    <w:rsid w:val="00517781"/>
    <w:rsid w:val="005414CE"/>
    <w:rsid w:val="00542FF2"/>
    <w:rsid w:val="005461AB"/>
    <w:rsid w:val="00547B71"/>
    <w:rsid w:val="005536A1"/>
    <w:rsid w:val="0056657C"/>
    <w:rsid w:val="005A5C07"/>
    <w:rsid w:val="005B3911"/>
    <w:rsid w:val="005C48E3"/>
    <w:rsid w:val="005C5E2E"/>
    <w:rsid w:val="005D0BBA"/>
    <w:rsid w:val="005D1E62"/>
    <w:rsid w:val="006010E5"/>
    <w:rsid w:val="006026D9"/>
    <w:rsid w:val="0061514C"/>
    <w:rsid w:val="00615E15"/>
    <w:rsid w:val="00621E0F"/>
    <w:rsid w:val="00624A9E"/>
    <w:rsid w:val="0063670D"/>
    <w:rsid w:val="00653420"/>
    <w:rsid w:val="006C1EE5"/>
    <w:rsid w:val="006D296C"/>
    <w:rsid w:val="006D7EDF"/>
    <w:rsid w:val="006E18AD"/>
    <w:rsid w:val="006F7D7D"/>
    <w:rsid w:val="0072203D"/>
    <w:rsid w:val="007265A6"/>
    <w:rsid w:val="00752770"/>
    <w:rsid w:val="00771790"/>
    <w:rsid w:val="007911F3"/>
    <w:rsid w:val="007A0813"/>
    <w:rsid w:val="007B3446"/>
    <w:rsid w:val="007C0EBA"/>
    <w:rsid w:val="007C57E0"/>
    <w:rsid w:val="007D3CB6"/>
    <w:rsid w:val="007F4DD3"/>
    <w:rsid w:val="00804410"/>
    <w:rsid w:val="00810757"/>
    <w:rsid w:val="00811D90"/>
    <w:rsid w:val="008176D9"/>
    <w:rsid w:val="008357C1"/>
    <w:rsid w:val="0084589F"/>
    <w:rsid w:val="00850A03"/>
    <w:rsid w:val="00850F59"/>
    <w:rsid w:val="00866FEB"/>
    <w:rsid w:val="008718B8"/>
    <w:rsid w:val="008744F2"/>
    <w:rsid w:val="00895794"/>
    <w:rsid w:val="008A2A49"/>
    <w:rsid w:val="008A4BA7"/>
    <w:rsid w:val="008B5996"/>
    <w:rsid w:val="008D0C76"/>
    <w:rsid w:val="00914CBF"/>
    <w:rsid w:val="0091582A"/>
    <w:rsid w:val="00930CC8"/>
    <w:rsid w:val="00932863"/>
    <w:rsid w:val="009365E1"/>
    <w:rsid w:val="00947FC8"/>
    <w:rsid w:val="00964262"/>
    <w:rsid w:val="009908A2"/>
    <w:rsid w:val="0099298F"/>
    <w:rsid w:val="009B3264"/>
    <w:rsid w:val="009B5C9E"/>
    <w:rsid w:val="009D736E"/>
    <w:rsid w:val="009D7C8F"/>
    <w:rsid w:val="009F70B5"/>
    <w:rsid w:val="00A044A2"/>
    <w:rsid w:val="00A110C5"/>
    <w:rsid w:val="00A121E3"/>
    <w:rsid w:val="00A20A77"/>
    <w:rsid w:val="00A36F04"/>
    <w:rsid w:val="00A37045"/>
    <w:rsid w:val="00A640F9"/>
    <w:rsid w:val="00A83D27"/>
    <w:rsid w:val="00AA2EE4"/>
    <w:rsid w:val="00AA7C90"/>
    <w:rsid w:val="00AC188B"/>
    <w:rsid w:val="00AF3B11"/>
    <w:rsid w:val="00B0198E"/>
    <w:rsid w:val="00B103F1"/>
    <w:rsid w:val="00B1119B"/>
    <w:rsid w:val="00B1528A"/>
    <w:rsid w:val="00B1535D"/>
    <w:rsid w:val="00B21401"/>
    <w:rsid w:val="00B23916"/>
    <w:rsid w:val="00B616D5"/>
    <w:rsid w:val="00B71FEB"/>
    <w:rsid w:val="00B77F9A"/>
    <w:rsid w:val="00B80D0F"/>
    <w:rsid w:val="00B94B80"/>
    <w:rsid w:val="00BA30BB"/>
    <w:rsid w:val="00BB209A"/>
    <w:rsid w:val="00BC31CB"/>
    <w:rsid w:val="00BC3F52"/>
    <w:rsid w:val="00BC45E9"/>
    <w:rsid w:val="00BE434D"/>
    <w:rsid w:val="00BE7E46"/>
    <w:rsid w:val="00C1315F"/>
    <w:rsid w:val="00C205E0"/>
    <w:rsid w:val="00C3514C"/>
    <w:rsid w:val="00C53CFF"/>
    <w:rsid w:val="00C61606"/>
    <w:rsid w:val="00C62504"/>
    <w:rsid w:val="00C70305"/>
    <w:rsid w:val="00C77114"/>
    <w:rsid w:val="00C801E3"/>
    <w:rsid w:val="00C82E67"/>
    <w:rsid w:val="00C97300"/>
    <w:rsid w:val="00CC1D99"/>
    <w:rsid w:val="00CE0CFC"/>
    <w:rsid w:val="00CE2FE8"/>
    <w:rsid w:val="00CE53FE"/>
    <w:rsid w:val="00CE6775"/>
    <w:rsid w:val="00CF076D"/>
    <w:rsid w:val="00CF423A"/>
    <w:rsid w:val="00D12A6C"/>
    <w:rsid w:val="00D2305C"/>
    <w:rsid w:val="00D23369"/>
    <w:rsid w:val="00D41082"/>
    <w:rsid w:val="00D43B75"/>
    <w:rsid w:val="00D556C0"/>
    <w:rsid w:val="00D65AA8"/>
    <w:rsid w:val="00D71E7C"/>
    <w:rsid w:val="00D84DFF"/>
    <w:rsid w:val="00D91627"/>
    <w:rsid w:val="00D9218C"/>
    <w:rsid w:val="00D927D7"/>
    <w:rsid w:val="00D94FFD"/>
    <w:rsid w:val="00DA07FD"/>
    <w:rsid w:val="00DC27C0"/>
    <w:rsid w:val="00DC7533"/>
    <w:rsid w:val="00DF18FF"/>
    <w:rsid w:val="00DF7085"/>
    <w:rsid w:val="00E11AF9"/>
    <w:rsid w:val="00E12371"/>
    <w:rsid w:val="00E30B8A"/>
    <w:rsid w:val="00E63D6F"/>
    <w:rsid w:val="00E742D6"/>
    <w:rsid w:val="00E74BC3"/>
    <w:rsid w:val="00EA0E6D"/>
    <w:rsid w:val="00EA1C55"/>
    <w:rsid w:val="00EB2643"/>
    <w:rsid w:val="00EC07C9"/>
    <w:rsid w:val="00EC2B58"/>
    <w:rsid w:val="00ED3A12"/>
    <w:rsid w:val="00EE4E1B"/>
    <w:rsid w:val="00EE560F"/>
    <w:rsid w:val="00EE7266"/>
    <w:rsid w:val="00F03B86"/>
    <w:rsid w:val="00F07505"/>
    <w:rsid w:val="00F1042E"/>
    <w:rsid w:val="00F122EC"/>
    <w:rsid w:val="00F138F9"/>
    <w:rsid w:val="00F22B29"/>
    <w:rsid w:val="00F3394E"/>
    <w:rsid w:val="00F35992"/>
    <w:rsid w:val="00F43127"/>
    <w:rsid w:val="00F44D2E"/>
    <w:rsid w:val="00F542AB"/>
    <w:rsid w:val="00FA3233"/>
    <w:rsid w:val="00FB2DAA"/>
    <w:rsid w:val="00FB37B6"/>
    <w:rsid w:val="00FB6B67"/>
    <w:rsid w:val="00F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A333B"/>
  <w15:chartTrackingRefBased/>
  <w15:docId w15:val="{3D021AC6-47F8-7244-B66C-ED4D0F62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FF"/>
    <w:rPr>
      <w:rFonts w:asciiTheme="majorHAnsi" w:hAnsiTheme="majorHAnsi" w:cs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98E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olor w:val="2F5496" w:themeColor="accent1" w:themeShade="BF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98E"/>
    <w:pPr>
      <w:keepNext/>
      <w:keepLines/>
      <w:spacing w:before="40"/>
      <w:outlineLvl w:val="1"/>
    </w:pPr>
    <w:rPr>
      <w:rFonts w:eastAsiaTheme="majorEastAsia" w:cstheme="majorBidi"/>
      <w:b/>
      <w:bCs/>
      <w:color w:val="2F5496" w:themeColor="accent1" w:themeShade="BF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0198E"/>
    <w:pPr>
      <w:pBdr>
        <w:bottom w:val="single" w:sz="4" w:space="1" w:color="4F81BD"/>
      </w:pBdr>
      <w:outlineLvl w:val="2"/>
    </w:pPr>
    <w:rPr>
      <w:b w:val="0"/>
      <w:bCs w:val="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633"/>
    <w:pPr>
      <w:keepNext/>
      <w:keepLines/>
      <w:spacing w:before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602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Subtitle"/>
    <w:link w:val="HeaderChar"/>
    <w:uiPriority w:val="99"/>
    <w:unhideWhenUsed/>
    <w:rsid w:val="00EE4E1B"/>
    <w:rPr>
      <w:color w:val="7F7F7F" w:themeColor="text1" w:themeTint="80"/>
    </w:rPr>
  </w:style>
  <w:style w:type="character" w:customStyle="1" w:styleId="HeaderChar">
    <w:name w:val="Header Char"/>
    <w:basedOn w:val="DefaultParagraphFont"/>
    <w:link w:val="Header"/>
    <w:uiPriority w:val="99"/>
    <w:rsid w:val="00EE4E1B"/>
    <w:rPr>
      <w:rFonts w:eastAsiaTheme="minorEastAsia"/>
      <w:color w:val="7F7F7F" w:themeColor="text1" w:themeTint="80"/>
      <w:spacing w:val="15"/>
      <w:sz w:val="22"/>
      <w:szCs w:val="22"/>
    </w:rPr>
  </w:style>
  <w:style w:type="paragraph" w:styleId="Footer">
    <w:name w:val="footer"/>
    <w:basedOn w:val="Subtitle"/>
    <w:link w:val="FooterChar"/>
    <w:uiPriority w:val="99"/>
    <w:unhideWhenUsed/>
    <w:rsid w:val="00AC188B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AC188B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8A2A49"/>
    <w:rPr>
      <w:rFonts w:eastAsiaTheme="minorEastAsia"/>
      <w:sz w:val="22"/>
      <w:szCs w:val="22"/>
      <w:lang w:val="en-US" w:eastAsia="zh-CN"/>
    </w:rPr>
  </w:style>
  <w:style w:type="paragraph" w:styleId="Title">
    <w:name w:val="Title"/>
    <w:basedOn w:val="Heading1"/>
    <w:next w:val="Normal"/>
    <w:link w:val="TitleChar"/>
    <w:uiPriority w:val="10"/>
    <w:qFormat/>
    <w:rsid w:val="000944A1"/>
  </w:style>
  <w:style w:type="character" w:customStyle="1" w:styleId="TitleChar">
    <w:name w:val="Title Char"/>
    <w:basedOn w:val="DefaultParagraphFont"/>
    <w:link w:val="Title"/>
    <w:uiPriority w:val="10"/>
    <w:rsid w:val="000944A1"/>
    <w:rPr>
      <w:rFonts w:asciiTheme="majorHAnsi" w:eastAsiaTheme="majorEastAsia" w:hAnsiTheme="majorHAnsi" w:cstheme="majorBidi"/>
      <w:color w:val="2F5496" w:themeColor="accent1" w:themeShade="BF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198E"/>
    <w:rPr>
      <w:rFonts w:asciiTheme="majorHAnsi" w:eastAsiaTheme="majorEastAsia" w:hAnsiTheme="majorHAnsi" w:cstheme="majorBidi"/>
      <w:b/>
      <w:bCs/>
      <w:color w:val="2F5496" w:themeColor="accent1" w:themeShade="BF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A2A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A4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0198E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513FE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3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13F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513F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513FE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3513F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513FE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3513FE"/>
    <w:rPr>
      <w:i/>
      <w:iCs/>
      <w:color w:val="4472C4" w:themeColor="accent1"/>
    </w:rPr>
  </w:style>
  <w:style w:type="character" w:styleId="PageNumber">
    <w:name w:val="page number"/>
    <w:basedOn w:val="DefaultParagraphFont"/>
    <w:uiPriority w:val="99"/>
    <w:semiHidden/>
    <w:unhideWhenUsed/>
    <w:rsid w:val="00AC188B"/>
  </w:style>
  <w:style w:type="character" w:styleId="BookTitle">
    <w:name w:val="Book Title"/>
    <w:basedOn w:val="DefaultParagraphFont"/>
    <w:uiPriority w:val="33"/>
    <w:qFormat/>
    <w:rsid w:val="00AC188B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0944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01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936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94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944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944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944A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944A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944A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944A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944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0944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0944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1Light-Accent1">
    <w:name w:val="Grid Table 1 Light Accent 1"/>
    <w:basedOn w:val="TableNormal"/>
    <w:uiPriority w:val="46"/>
    <w:rsid w:val="000944A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0944A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0944A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3-Accent5">
    <w:name w:val="List Table 3 Accent 5"/>
    <w:basedOn w:val="TableNormal"/>
    <w:uiPriority w:val="48"/>
    <w:rsid w:val="000944A1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3-Accent1">
    <w:name w:val="Grid Table 3 Accent 1"/>
    <w:basedOn w:val="TableNormal"/>
    <w:uiPriority w:val="48"/>
    <w:rsid w:val="000944A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0944A1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0944A1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944A1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9365E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2773F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27602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8D0C76"/>
    <w:rPr>
      <w:b/>
      <w:bCs/>
    </w:rPr>
  </w:style>
  <w:style w:type="character" w:customStyle="1" w:styleId="oypena">
    <w:name w:val="oypena"/>
    <w:basedOn w:val="DefaultParagraphFont"/>
    <w:rsid w:val="00FC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lp.snapprojections.com/article/154-projection-assumption-guidelin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7898C-B7F6-DD4D-956A-F9C68156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Snap Projections Financial Planning Checklist</vt:lpstr>
      <vt:lpstr>Snap Projections Financial Planning Checklist</vt:lpstr>
    </vt:vector>
  </TitlesOfParts>
  <Manager/>
  <Company>Snap Projections</Company>
  <LinksUpToDate>false</LinksUpToDate>
  <CharactersWithSpaces>1861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Projections Financial Planning Checklist</dc:title>
  <dc:subject/>
  <dc:creator>Snap Projections</dc:creator>
  <cp:keywords>Snap Projections, Financial Planning, Questionnaire</cp:keywords>
  <dc:description>www.snapprojections.com</dc:description>
  <cp:lastModifiedBy>Yulia Zavisha</cp:lastModifiedBy>
  <cp:revision>8</cp:revision>
  <dcterms:created xsi:type="dcterms:W3CDTF">2024-07-17T14:29:00Z</dcterms:created>
  <dcterms:modified xsi:type="dcterms:W3CDTF">2025-01-10T21:30:00Z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www.snapprojections.com</vt:lpwstr>
  </property>
  <property fmtid="{D5CDD505-2E9C-101B-9397-08002B2CF9AE}" pid="3" name="Editor">
    <vt:lpwstr>Alex Pearce, CFP</vt:lpwstr>
  </property>
</Properties>
</file>